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B" w:rsidRDefault="00E17950" w:rsidP="00077E39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Public Health Nurse,</w:t>
      </w:r>
      <w:r w:rsidR="00077E39" w:rsidRPr="004B0C2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Public Health</w:t>
      </w:r>
      <w:r w:rsidR="00077E39" w:rsidRPr="004B0C25">
        <w:rPr>
          <w:rFonts w:ascii="Arial" w:hAnsi="Arial" w:cs="Arial"/>
          <w:b/>
          <w:bCs/>
          <w:szCs w:val="24"/>
        </w:rPr>
        <w:t xml:space="preserve"> </w:t>
      </w:r>
    </w:p>
    <w:p w:rsidR="00077E39" w:rsidRPr="007020FA" w:rsidRDefault="00077E39" w:rsidP="007020FA">
      <w:pPr>
        <w:pStyle w:val="BodyText3"/>
        <w:jc w:val="center"/>
        <w:rPr>
          <w:rFonts w:ascii="Arial" w:hAnsi="Arial" w:cs="Arial"/>
          <w:b/>
          <w:bCs/>
        </w:rPr>
      </w:pPr>
      <w:r w:rsidRPr="00302BA6">
        <w:rPr>
          <w:rFonts w:ascii="Arial" w:hAnsi="Arial" w:cs="Arial"/>
          <w:b/>
          <w:bCs/>
        </w:rPr>
        <w:t xml:space="preserve">Department of Health </w:t>
      </w:r>
    </w:p>
    <w:p w:rsidR="00077E39" w:rsidRPr="00FE0969" w:rsidRDefault="00F93CAE" w:rsidP="00077E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CLYDE</w:t>
      </w:r>
      <w:r w:rsidR="00D42B87">
        <w:rPr>
          <w:rFonts w:ascii="Arial" w:hAnsi="Arial" w:cs="Arial"/>
          <w:b/>
          <w:sz w:val="20"/>
        </w:rPr>
        <w:t xml:space="preserve"> RIVER</w:t>
      </w:r>
    </w:p>
    <w:p w:rsidR="00FE0969" w:rsidRPr="00302BA6" w:rsidRDefault="00FE0969" w:rsidP="00077E39">
      <w:pPr>
        <w:jc w:val="center"/>
        <w:rPr>
          <w:rFonts w:ascii="Arial" w:hAnsi="Arial" w:cs="Arial"/>
          <w:sz w:val="20"/>
        </w:rPr>
      </w:pPr>
    </w:p>
    <w:p w:rsidR="00E17950" w:rsidRDefault="00077E39" w:rsidP="00077E39">
      <w:pPr>
        <w:pStyle w:val="BodyText"/>
        <w:rPr>
          <w:rFonts w:cs="Arial"/>
        </w:rPr>
      </w:pPr>
      <w:r w:rsidRPr="00302BA6">
        <w:rPr>
          <w:rFonts w:cs="Arial"/>
        </w:rPr>
        <w:t xml:space="preserve">We require </w:t>
      </w:r>
      <w:r>
        <w:rPr>
          <w:rFonts w:cs="Arial"/>
        </w:rPr>
        <w:t xml:space="preserve">a </w:t>
      </w:r>
      <w:r w:rsidR="00E17950">
        <w:rPr>
          <w:rFonts w:cs="Arial"/>
        </w:rPr>
        <w:t>public health nurse to fill position</w:t>
      </w:r>
      <w:r w:rsidR="008D09BE">
        <w:rPr>
          <w:rFonts w:cs="Arial"/>
        </w:rPr>
        <w:t>s in various communities across Nunavut</w:t>
      </w:r>
      <w:r w:rsidRPr="00302BA6">
        <w:rPr>
          <w:rFonts w:cs="Arial"/>
        </w:rPr>
        <w:t xml:space="preserve">.  </w:t>
      </w:r>
      <w:r>
        <w:rPr>
          <w:rFonts w:cs="Arial"/>
        </w:rPr>
        <w:t>The incumbent</w:t>
      </w:r>
      <w:r w:rsidRPr="00302BA6">
        <w:rPr>
          <w:rFonts w:cs="Arial"/>
        </w:rPr>
        <w:t xml:space="preserve"> of this p</w:t>
      </w:r>
      <w:r>
        <w:rPr>
          <w:rFonts w:cs="Arial"/>
        </w:rPr>
        <w:t xml:space="preserve">osition </w:t>
      </w:r>
      <w:r w:rsidR="00E17950">
        <w:rPr>
          <w:rFonts w:cs="Arial"/>
        </w:rPr>
        <w:t>provide</w:t>
      </w:r>
      <w:r w:rsidR="008D09BE">
        <w:rPr>
          <w:rFonts w:cs="Arial"/>
        </w:rPr>
        <w:t>s</w:t>
      </w:r>
      <w:r w:rsidR="00E17950">
        <w:rPr>
          <w:rFonts w:cs="Arial"/>
        </w:rPr>
        <w:t xml:space="preserve"> public health services to individuals and groups in the community in accordance with the pub</w:t>
      </w:r>
      <w:r w:rsidR="00531BA8">
        <w:rPr>
          <w:rFonts w:cs="Arial"/>
        </w:rPr>
        <w:t>lic health program standards se</w:t>
      </w:r>
      <w:r w:rsidR="00E17950">
        <w:rPr>
          <w:rFonts w:cs="Arial"/>
        </w:rPr>
        <w:t xml:space="preserve">t by the Chief Medical </w:t>
      </w:r>
      <w:r w:rsidR="00B178A1">
        <w:rPr>
          <w:rFonts w:cs="Arial"/>
        </w:rPr>
        <w:t>Officer of Health (C</w:t>
      </w:r>
      <w:r w:rsidR="00E17950">
        <w:rPr>
          <w:rFonts w:cs="Arial"/>
        </w:rPr>
        <w:t>MOH). Primary focus is on maternal/child health, school health, communicable disease and immunization programs. The Public Health Nurse also serv</w:t>
      </w:r>
      <w:r w:rsidR="00B178A1">
        <w:rPr>
          <w:rFonts w:cs="Arial"/>
        </w:rPr>
        <w:t>es</w:t>
      </w:r>
      <w:r w:rsidR="00E17950">
        <w:rPr>
          <w:rFonts w:cs="Arial"/>
        </w:rPr>
        <w:t xml:space="preserve"> as a resource for individuals and groups within the community, providing a public health perspective to community initia</w:t>
      </w:r>
      <w:r w:rsidR="00B178A1">
        <w:rPr>
          <w:rFonts w:cs="Arial"/>
        </w:rPr>
        <w:t>ted health promotion strategies.</w:t>
      </w:r>
    </w:p>
    <w:p w:rsidR="00E17950" w:rsidRDefault="00E17950" w:rsidP="00077E39">
      <w:pPr>
        <w:pStyle w:val="BodyText"/>
        <w:rPr>
          <w:rFonts w:cs="Arial"/>
        </w:rPr>
      </w:pPr>
    </w:p>
    <w:p w:rsidR="00077E39" w:rsidRPr="00302BA6" w:rsidRDefault="00077E39" w:rsidP="00077E39">
      <w:pPr>
        <w:rPr>
          <w:rFonts w:ascii="Arial" w:hAnsi="Arial" w:cs="Arial"/>
          <w:sz w:val="20"/>
        </w:rPr>
      </w:pPr>
    </w:p>
    <w:p w:rsidR="0038150D" w:rsidRDefault="00077E39" w:rsidP="00077E39">
      <w:pPr>
        <w:ind w:left="2160" w:hanging="2160"/>
        <w:jc w:val="both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 w:rsidRPr="00302BA6">
        <w:rPr>
          <w:rFonts w:ascii="Arial" w:hAnsi="Arial" w:cs="Arial"/>
          <w:sz w:val="20"/>
        </w:rPr>
        <w:t xml:space="preserve">Bachelor of </w:t>
      </w:r>
      <w:r w:rsidR="0038150D">
        <w:rPr>
          <w:rFonts w:ascii="Arial" w:hAnsi="Arial" w:cs="Arial"/>
          <w:sz w:val="20"/>
        </w:rPr>
        <w:t>N</w:t>
      </w:r>
      <w:r w:rsidR="0038150D" w:rsidRPr="00302BA6">
        <w:rPr>
          <w:rFonts w:ascii="Arial" w:hAnsi="Arial" w:cs="Arial"/>
          <w:sz w:val="20"/>
        </w:rPr>
        <w:t>ursing</w:t>
      </w:r>
      <w:r w:rsidRPr="00302BA6">
        <w:rPr>
          <w:rFonts w:ascii="Arial" w:hAnsi="Arial" w:cs="Arial"/>
          <w:sz w:val="20"/>
        </w:rPr>
        <w:t xml:space="preserve"> from a Canadian University </w:t>
      </w:r>
      <w:r w:rsidR="00B178A1" w:rsidRPr="00B178A1">
        <w:rPr>
          <w:rFonts w:ascii="Arial" w:hAnsi="Arial" w:cs="Arial"/>
          <w:sz w:val="20"/>
          <w:u w:val="single"/>
        </w:rPr>
        <w:t xml:space="preserve">OR </w:t>
      </w:r>
      <w:r w:rsidR="00B178A1" w:rsidRPr="00B178A1">
        <w:rPr>
          <w:rFonts w:ascii="Arial" w:hAnsi="Arial" w:cs="Arial"/>
          <w:sz w:val="20"/>
        </w:rPr>
        <w:t>an approved</w:t>
      </w:r>
      <w:r w:rsidR="00B178A1">
        <w:rPr>
          <w:rFonts w:ascii="Arial" w:hAnsi="Arial" w:cs="Arial"/>
          <w:sz w:val="20"/>
        </w:rPr>
        <w:t xml:space="preserve"> equivalent</w:t>
      </w:r>
    </w:p>
    <w:p w:rsidR="00077E39" w:rsidRDefault="00077E39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Eligibility for </w:t>
      </w:r>
      <w:r w:rsidR="00B178A1">
        <w:rPr>
          <w:rFonts w:ascii="Arial" w:hAnsi="Arial" w:cs="Arial"/>
          <w:sz w:val="20"/>
        </w:rPr>
        <w:t>Registration with RNANT/Nunavut</w:t>
      </w:r>
      <w:r w:rsidRPr="004541D7">
        <w:rPr>
          <w:rFonts w:ascii="Arial" w:hAnsi="Arial" w:cs="Arial"/>
          <w:sz w:val="20"/>
        </w:rPr>
        <w:t xml:space="preserve"> </w:t>
      </w:r>
    </w:p>
    <w:p w:rsidR="00077E39" w:rsidRDefault="00077E39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 w:rsidRPr="004541D7">
        <w:rPr>
          <w:rFonts w:ascii="Arial" w:hAnsi="Arial" w:cs="Arial"/>
          <w:sz w:val="20"/>
        </w:rPr>
        <w:t xml:space="preserve">CPR is required </w:t>
      </w:r>
    </w:p>
    <w:p w:rsidR="00B178A1" w:rsidRDefault="00B178A1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Two years public health nursing experience is required </w:t>
      </w:r>
    </w:p>
    <w:p w:rsidR="0038150D" w:rsidRPr="004541D7" w:rsidRDefault="0038150D" w:rsidP="00077E39">
      <w:pPr>
        <w:pStyle w:val="ListParagraph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Valid Driver’s license is required </w:t>
      </w:r>
    </w:p>
    <w:p w:rsidR="00077E39" w:rsidRPr="00302BA6" w:rsidRDefault="00077E39" w:rsidP="00077E39">
      <w:pPr>
        <w:ind w:left="2160" w:hanging="2160"/>
        <w:jc w:val="both"/>
        <w:rPr>
          <w:rFonts w:ascii="Arial" w:hAnsi="Arial" w:cs="Arial"/>
          <w:sz w:val="20"/>
        </w:rPr>
      </w:pPr>
    </w:p>
    <w:p w:rsidR="00E17950" w:rsidRDefault="00077E39" w:rsidP="008D09BE">
      <w:pPr>
        <w:pStyle w:val="BodyTextIndent"/>
        <w:spacing w:after="0"/>
        <w:ind w:left="2160" w:hanging="2160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sz w:val="20"/>
        </w:rPr>
        <w:t>Other:</w:t>
      </w:r>
      <w:r w:rsidRPr="00302BA6">
        <w:rPr>
          <w:rFonts w:ascii="Arial" w:hAnsi="Arial" w:cs="Arial"/>
          <w:sz w:val="20"/>
        </w:rPr>
        <w:tab/>
      </w:r>
      <w:r w:rsidR="00E17950" w:rsidRPr="00E17950">
        <w:rPr>
          <w:rFonts w:ascii="Arial" w:hAnsi="Arial" w:cs="Arial"/>
          <w:sz w:val="20"/>
        </w:rPr>
        <w:t>Experience in remote and isolated communities</w:t>
      </w:r>
      <w:r w:rsidR="00B178A1">
        <w:rPr>
          <w:rFonts w:ascii="Arial" w:hAnsi="Arial" w:cs="Arial"/>
          <w:sz w:val="20"/>
        </w:rPr>
        <w:t xml:space="preserve"> is an asset </w:t>
      </w:r>
    </w:p>
    <w:p w:rsidR="00E17950" w:rsidRDefault="00E17950" w:rsidP="008D09BE">
      <w:pPr>
        <w:pStyle w:val="BodyTextIndent"/>
        <w:spacing w:after="0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PHAC Skills online courses</w:t>
      </w:r>
      <w:r w:rsidR="00B178A1">
        <w:rPr>
          <w:rFonts w:ascii="Arial" w:hAnsi="Arial" w:cs="Arial"/>
          <w:sz w:val="20"/>
        </w:rPr>
        <w:t xml:space="preserve"> are an asset</w:t>
      </w:r>
    </w:p>
    <w:p w:rsidR="00E17950" w:rsidRDefault="00E17950" w:rsidP="008D09BE">
      <w:pPr>
        <w:pStyle w:val="BodyTextIndent"/>
        <w:spacing w:after="0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CHNC certification </w:t>
      </w:r>
      <w:r w:rsidR="00B178A1">
        <w:rPr>
          <w:rFonts w:ascii="Arial" w:hAnsi="Arial" w:cs="Arial"/>
          <w:sz w:val="20"/>
        </w:rPr>
        <w:t>is an asset</w:t>
      </w:r>
    </w:p>
    <w:p w:rsidR="00E17950" w:rsidRDefault="00E17950" w:rsidP="00E17950">
      <w:pPr>
        <w:pStyle w:val="BodyTextIndent"/>
        <w:ind w:left="0"/>
        <w:rPr>
          <w:rFonts w:ascii="Arial" w:hAnsi="Arial" w:cs="Arial"/>
          <w:sz w:val="20"/>
        </w:rPr>
      </w:pPr>
    </w:p>
    <w:p w:rsidR="00077E39" w:rsidRPr="00E17950" w:rsidRDefault="00E17950" w:rsidP="00E17950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candidate will also have knowledge of current trends in health promotion/disease prevention practices and programs and core competencies for public health in Canada. </w:t>
      </w:r>
    </w:p>
    <w:p w:rsidR="00077E39" w:rsidRPr="00876229" w:rsidRDefault="00077E39" w:rsidP="00077E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77E39" w:rsidRDefault="00077E39" w:rsidP="00077E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For full-time, permanent nurses, recruitment bonuses include: $5,000 on start date, $5,000 at 18 months of service and $10,000 at 30 months of service. Additional </w:t>
      </w:r>
      <w:r>
        <w:rPr>
          <w:rFonts w:ascii="Arial" w:hAnsi="Arial" w:cs="Arial"/>
          <w:b/>
          <w:sz w:val="20"/>
        </w:rPr>
        <w:t>premiums</w:t>
      </w:r>
      <w:r w:rsidRPr="00302BA6">
        <w:rPr>
          <w:rFonts w:ascii="Arial" w:hAnsi="Arial" w:cs="Arial"/>
          <w:b/>
          <w:sz w:val="20"/>
        </w:rPr>
        <w:t xml:space="preserve"> include a $9,000 Annual Frontline Allowance and a $375 Monthly Retention Bonus totaling $4,500 per year. </w:t>
      </w:r>
    </w:p>
    <w:p w:rsidR="00077E39" w:rsidRDefault="00077E39" w:rsidP="00077E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</w:p>
    <w:p w:rsidR="00077E39" w:rsidRPr="00302BA6" w:rsidRDefault="00077E39" w:rsidP="00077E3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302BA6">
        <w:rPr>
          <w:rFonts w:ascii="Arial" w:hAnsi="Arial" w:cs="Arial"/>
          <w:b/>
          <w:color w:val="000000"/>
          <w:sz w:val="20"/>
        </w:rPr>
        <w:t>Subs</w:t>
      </w:r>
      <w:r>
        <w:rPr>
          <w:rFonts w:ascii="Arial" w:hAnsi="Arial" w:cs="Arial"/>
          <w:b/>
          <w:color w:val="000000"/>
          <w:sz w:val="20"/>
        </w:rPr>
        <w:t>idized</w:t>
      </w:r>
      <w:r w:rsidR="00AF0BEB">
        <w:rPr>
          <w:rFonts w:ascii="Arial" w:hAnsi="Arial" w:cs="Arial"/>
          <w:b/>
          <w:color w:val="000000"/>
          <w:sz w:val="20"/>
        </w:rPr>
        <w:t xml:space="preserve"> staff</w:t>
      </w:r>
      <w:r>
        <w:rPr>
          <w:rFonts w:ascii="Arial" w:hAnsi="Arial" w:cs="Arial"/>
          <w:b/>
          <w:color w:val="000000"/>
          <w:sz w:val="20"/>
        </w:rPr>
        <w:t xml:space="preserve"> housing </w:t>
      </w:r>
      <w:r w:rsidR="001E599A">
        <w:rPr>
          <w:rFonts w:ascii="Arial" w:hAnsi="Arial" w:cs="Arial"/>
          <w:b/>
          <w:color w:val="000000"/>
          <w:sz w:val="20"/>
        </w:rPr>
        <w:t>is available</w:t>
      </w:r>
    </w:p>
    <w:p w:rsidR="00077E39" w:rsidRPr="00302BA6" w:rsidRDefault="00077E39" w:rsidP="00077E39">
      <w:pPr>
        <w:pStyle w:val="BodyText3"/>
        <w:rPr>
          <w:rFonts w:ascii="Arial" w:hAnsi="Arial" w:cs="Arial"/>
          <w:color w:val="000000"/>
          <w:sz w:val="20"/>
          <w:lang w:val="en-US"/>
        </w:rPr>
      </w:pPr>
    </w:p>
    <w:p w:rsidR="00077E39" w:rsidRPr="00302BA6" w:rsidRDefault="00815ED6" w:rsidP="00077E39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Starting Salary</w:t>
      </w:r>
      <w:r w:rsidR="00077E39" w:rsidRPr="00302BA6">
        <w:rPr>
          <w:rFonts w:ascii="Arial" w:hAnsi="Arial" w:cs="Arial"/>
          <w:b/>
          <w:bCs/>
          <w:lang w:val="en-GB"/>
        </w:rPr>
        <w:t>:</w:t>
      </w:r>
      <w:r w:rsidR="00077E39" w:rsidRPr="00302BA6">
        <w:rPr>
          <w:rFonts w:ascii="Arial" w:hAnsi="Arial" w:cs="Arial"/>
          <w:b/>
          <w:bCs/>
          <w:lang w:val="en-GB"/>
        </w:rPr>
        <w:tab/>
      </w:r>
      <w:r w:rsidR="00077E39" w:rsidRPr="00302BA6">
        <w:rPr>
          <w:rFonts w:ascii="Arial" w:hAnsi="Arial" w:cs="Arial"/>
          <w:b/>
          <w:bCs/>
          <w:lang w:val="en-GB"/>
        </w:rPr>
        <w:tab/>
        <w:t>$</w:t>
      </w:r>
      <w:r w:rsidR="001C2B36">
        <w:rPr>
          <w:rFonts w:ascii="Arial" w:hAnsi="Arial" w:cs="Arial"/>
          <w:b/>
          <w:bCs/>
          <w:lang w:val="en-GB"/>
        </w:rPr>
        <w:t>95,882.00 - $108,810</w:t>
      </w:r>
      <w:r w:rsidR="00FE0969">
        <w:rPr>
          <w:rFonts w:ascii="Arial" w:hAnsi="Arial" w:cs="Arial"/>
          <w:b/>
          <w:bCs/>
          <w:lang w:val="en-GB"/>
        </w:rPr>
        <w:t>.00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77E39" w:rsidRPr="00302BA6">
        <w:rPr>
          <w:rFonts w:ascii="Arial" w:hAnsi="Arial" w:cs="Arial"/>
          <w:b/>
          <w:bCs/>
          <w:lang w:val="en-GB"/>
        </w:rPr>
        <w:t>per annum</w:t>
      </w:r>
    </w:p>
    <w:p w:rsidR="00077E39" w:rsidRPr="00302BA6" w:rsidRDefault="00F93CAE" w:rsidP="00077E39">
      <w:pPr>
        <w:tabs>
          <w:tab w:val="left" w:pos="-1440"/>
        </w:tabs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Northern Allowance:</w:t>
      </w:r>
      <w:r>
        <w:rPr>
          <w:rFonts w:ascii="Arial" w:hAnsi="Arial" w:cs="Arial"/>
          <w:b/>
          <w:bCs/>
          <w:lang w:val="en-GB"/>
        </w:rPr>
        <w:tab/>
        <w:t>$22, 978</w:t>
      </w:r>
      <w:r w:rsidR="001C2B36">
        <w:rPr>
          <w:rFonts w:ascii="Arial" w:hAnsi="Arial" w:cs="Arial"/>
          <w:b/>
          <w:bCs/>
          <w:lang w:val="en-GB"/>
        </w:rPr>
        <w:t>.00</w:t>
      </w:r>
    </w:p>
    <w:p w:rsidR="00F93CAE" w:rsidRDefault="00F93CAE" w:rsidP="00E17950">
      <w:pPr>
        <w:tabs>
          <w:tab w:val="left" w:pos="-1440"/>
          <w:tab w:val="left" w:pos="4980"/>
        </w:tabs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Union Status:                    Nunavut Employees Union</w:t>
      </w:r>
    </w:p>
    <w:p w:rsidR="00077E39" w:rsidRPr="00302BA6" w:rsidRDefault="00FE0969" w:rsidP="00364602">
      <w:pPr>
        <w:tabs>
          <w:tab w:val="left" w:pos="-1440"/>
          <w:tab w:val="left" w:pos="49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Closing</w:t>
      </w:r>
      <w:r w:rsidR="00DA5DFB">
        <w:rPr>
          <w:rFonts w:ascii="Arial" w:hAnsi="Arial" w:cs="Arial"/>
          <w:b/>
          <w:bCs/>
          <w:lang w:val="en-GB"/>
        </w:rPr>
        <w:t xml:space="preserve"> </w:t>
      </w:r>
      <w:r w:rsidR="00E27B2B">
        <w:rPr>
          <w:rFonts w:ascii="Arial" w:hAnsi="Arial" w:cs="Arial"/>
          <w:b/>
          <w:bCs/>
          <w:lang w:val="en-GB"/>
        </w:rPr>
        <w:t xml:space="preserve">Date:     </w:t>
      </w:r>
      <w:r w:rsidR="00F93CAE">
        <w:rPr>
          <w:rFonts w:ascii="Arial" w:hAnsi="Arial" w:cs="Arial"/>
          <w:b/>
          <w:bCs/>
          <w:lang w:val="en-GB"/>
        </w:rPr>
        <w:t xml:space="preserve">              Open Until Filled</w:t>
      </w:r>
    </w:p>
    <w:p w:rsidR="00077E39" w:rsidRDefault="00077E39" w:rsidP="00077E39">
      <w:pPr>
        <w:rPr>
          <w:rFonts w:ascii="Arial" w:hAnsi="Arial" w:cs="Arial"/>
          <w:b/>
          <w:bCs/>
          <w:lang w:val="en-GB"/>
        </w:rPr>
      </w:pPr>
    </w:p>
    <w:p w:rsidR="00077E39" w:rsidRPr="00302BA6" w:rsidRDefault="00077E39" w:rsidP="00077E39">
      <w:pPr>
        <w:rPr>
          <w:rFonts w:ascii="Arial" w:hAnsi="Arial" w:cs="Arial"/>
          <w:b/>
          <w:bCs/>
          <w:lang w:val="en-GB"/>
        </w:rPr>
      </w:pPr>
      <w:r w:rsidRPr="00302BA6">
        <w:rPr>
          <w:rFonts w:ascii="Arial" w:hAnsi="Arial" w:cs="Arial"/>
          <w:b/>
          <w:bCs/>
          <w:lang w:val="en-GB"/>
        </w:rPr>
        <w:t xml:space="preserve">Please submit your resume, quoting </w:t>
      </w:r>
      <w:r w:rsidRPr="008C7192">
        <w:rPr>
          <w:rFonts w:ascii="Arial" w:hAnsi="Arial" w:cs="Arial"/>
          <w:b/>
          <w:bCs/>
          <w:lang w:val="en-GB"/>
        </w:rPr>
        <w:t xml:space="preserve">reference no. </w:t>
      </w:r>
      <w:r w:rsidR="0038150D" w:rsidRPr="008C7192">
        <w:rPr>
          <w:rFonts w:ascii="Arial" w:hAnsi="Arial" w:cs="Arial"/>
          <w:b/>
          <w:bCs/>
          <w:lang w:val="en-GB"/>
        </w:rPr>
        <w:t>10-</w:t>
      </w:r>
      <w:r w:rsidR="008244D7">
        <w:rPr>
          <w:rFonts w:ascii="Arial" w:hAnsi="Arial" w:cs="Arial"/>
          <w:b/>
          <w:bCs/>
          <w:lang w:val="en-GB"/>
        </w:rPr>
        <w:t>02-215-095</w:t>
      </w:r>
      <w:bookmarkStart w:id="0" w:name="_GoBack"/>
      <w:bookmarkEnd w:id="0"/>
      <w:r w:rsidR="00E27B2B">
        <w:rPr>
          <w:rFonts w:ascii="Arial" w:hAnsi="Arial" w:cs="Arial"/>
          <w:b/>
          <w:bCs/>
          <w:lang w:val="en-GB"/>
        </w:rPr>
        <w:t>LA</w:t>
      </w:r>
    </w:p>
    <w:p w:rsidR="0014567C" w:rsidRPr="0038150D" w:rsidRDefault="0014567C" w:rsidP="008F080F">
      <w:pPr>
        <w:tabs>
          <w:tab w:val="left" w:pos="2415"/>
        </w:tabs>
        <w:rPr>
          <w:lang w:val="en-GB"/>
        </w:rPr>
      </w:pPr>
    </w:p>
    <w:sectPr w:rsidR="0014567C" w:rsidRPr="0038150D" w:rsidSect="008F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36" w:rsidRDefault="00C92536" w:rsidP="008F080F">
      <w:r>
        <w:separator/>
      </w:r>
    </w:p>
  </w:endnote>
  <w:endnote w:type="continuationSeparator" w:id="0">
    <w:p w:rsidR="00C92536" w:rsidRDefault="00C92536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eastAsia="Times" w:hAnsi="Arial" w:cs="Arial"/>
        <w:sz w:val="16"/>
        <w:szCs w:val="16"/>
      </w:rPr>
      <w:t>The Government of Nunavut is committed to creating a more representative workforce so it can better understand and serve the needs of Nunavummiut. Priority will be given to Nunavut Land Claims Beneficiaries.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eastAsia="Times" w:hAnsi="Arial" w:cs="Arial"/>
        <w:sz w:val="16"/>
        <w:szCs w:val="16"/>
      </w:rPr>
      <w:t>Candidates must clearly identify their eligibility in order to receive priority consideration under the Nunavut Priority Hiring Policy.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hAnsi="Arial" w:cs="Arial"/>
        <w:sz w:val="16"/>
        <w:szCs w:val="16"/>
      </w:rPr>
      <w:t>Employment in some positions requires an acceptable criminal record check. Possession of a criminal record will not necessarily disqualify candidates from further consideration.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rFonts w:ascii="Arial" w:hAnsi="Arial" w:cs="Arial"/>
        <w:sz w:val="16"/>
        <w:szCs w:val="16"/>
      </w:rPr>
      <w:t>Job descriptions may be obtained by fax, email or on the website.</w:t>
    </w:r>
  </w:p>
  <w:p w:rsidR="008F080F" w:rsidRPr="008F080F" w:rsidRDefault="008F080F" w:rsidP="008F080F">
    <w:pPr>
      <w:numPr>
        <w:ilvl w:val="0"/>
        <w:numId w:val="1"/>
      </w:numPr>
      <w:contextualSpacing/>
      <w:rPr>
        <w:rFonts w:ascii="Arial" w:hAnsi="Arial" w:cs="Arial"/>
        <w:sz w:val="16"/>
        <w:szCs w:val="16"/>
      </w:rPr>
    </w:pPr>
    <w:r w:rsidRPr="008F080F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84455</wp:posOffset>
          </wp:positionV>
          <wp:extent cx="7553325" cy="1860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 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80F">
      <w:rPr>
        <w:rFonts w:ascii="Arial" w:hAnsi="Arial" w:cs="Arial"/>
        <w:sz w:val="16"/>
        <w:szCs w:val="16"/>
      </w:rPr>
      <w:t>Only those candidates selected for an interview will be contacted.</w:t>
    </w:r>
  </w:p>
  <w:p w:rsidR="008F080F" w:rsidRPr="008F080F" w:rsidRDefault="003E7AD9" w:rsidP="008F080F">
    <w:pPr>
      <w:tabs>
        <w:tab w:val="center" w:pos="4680"/>
        <w:tab w:val="right" w:pos="9360"/>
      </w:tabs>
      <w:rPr>
        <w:lang w:val="en-CA"/>
      </w:rPr>
    </w:pP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85090</wp:posOffset>
              </wp:positionV>
              <wp:extent cx="2705100" cy="13023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Phone:</w:t>
                          </w:r>
                          <w:r w:rsidR="005B00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5B00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(867) 975-5732</w:t>
                          </w:r>
                        </w:p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1-800-663-5738</w:t>
                          </w:r>
                        </w:p>
                        <w:p w:rsidR="009028A5" w:rsidRPr="00B77537" w:rsidRDefault="009028A5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Fax:</w:t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(867) 975-</w:t>
                          </w:r>
                          <w:r w:rsidR="000330E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5744</w:t>
                          </w:r>
                        </w:p>
                        <w:p w:rsidR="009028A5" w:rsidRPr="00B77537" w:rsidRDefault="009028A5" w:rsidP="009028A5">
                          <w:pPr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Email: </w:t>
                          </w: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hyperlink r:id="rId2" w:history="1">
                            <w:r w:rsidRPr="00CF7C92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NunavutNurses@gov.nu.ca</w:t>
                            </w:r>
                          </w:hyperlink>
                          <w:r w:rsidRPr="00B7753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6.7pt;width:213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hfCwIAAPQ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" filled="f" stroked="f">
              <v:textbox>
                <w:txbxContent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Phone:</w:t>
                    </w:r>
                    <w:r w:rsidR="005B001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5B001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(867) 975-5732</w:t>
                    </w:r>
                    <w:bookmarkStart w:id="1" w:name="_GoBack"/>
                    <w:bookmarkEnd w:id="1"/>
                  </w:p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Toll free: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1-800-663-5738</w:t>
                    </w:r>
                  </w:p>
                  <w:p w:rsidR="009028A5" w:rsidRPr="00B77537" w:rsidRDefault="009028A5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Fax:</w:t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(867) 975-</w:t>
                    </w:r>
                    <w:r w:rsidR="000330E7">
                      <w:rPr>
                        <w:rFonts w:ascii="Arial" w:hAnsi="Arial" w:cs="Arial"/>
                        <w:sz w:val="20"/>
                        <w:szCs w:val="20"/>
                      </w:rPr>
                      <w:t>5744</w:t>
                    </w:r>
                  </w:p>
                  <w:p w:rsidR="009028A5" w:rsidRPr="00B77537" w:rsidRDefault="009028A5" w:rsidP="009028A5">
                    <w:pPr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 xml:space="preserve">Email: </w:t>
                    </w: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hyperlink r:id="rId3" w:history="1">
                      <w:r w:rsidRPr="00CF7C92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NunavutNurses@gov.nu.ca</w:t>
                      </w:r>
                    </w:hyperlink>
                    <w:r w:rsidRPr="00B7753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74930</wp:posOffset>
              </wp:positionV>
              <wp:extent cx="4152900" cy="13023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F8F" w:rsidRPr="00B77537" w:rsidRDefault="00C76F8F" w:rsidP="00C76F8F">
                          <w:pPr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WRITE TO: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9028A5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Department of Health</w:t>
                          </w:r>
                        </w:p>
                        <w:p w:rsidR="00C76F8F" w:rsidRPr="00B77537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7537">
                            <w:rPr>
                              <w:rFonts w:ascii="Arial" w:hAnsi="Arial" w:cs="Arial"/>
                              <w:sz w:val="20"/>
                            </w:rPr>
                            <w:t>Government of Nunavut</w:t>
                          </w:r>
                        </w:p>
                        <w:p w:rsidR="00C76F8F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PO Box 1000, Station 1000</w:t>
                          </w:r>
                        </w:p>
                        <w:p w:rsidR="00C76F8F" w:rsidRPr="00B77537" w:rsidRDefault="00C76F8F" w:rsidP="00C76F8F">
                          <w:pPr>
                            <w:ind w:left="1440" w:firstLine="72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Iqaluit, Nunavut X0A 0H0</w:t>
                          </w:r>
                        </w:p>
                        <w:p w:rsidR="00C76F8F" w:rsidRDefault="00C76F8F" w:rsidP="00C76F8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  <w:p w:rsidR="008F080F" w:rsidRPr="00300BA8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0pt;margin-top:5.9pt;width:327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" filled="f" stroked="f">
              <v:textbox>
                <w:txbxContent>
                  <w:p w:rsidR="00C76F8F" w:rsidRPr="00B77537" w:rsidRDefault="00C76F8F" w:rsidP="00C76F8F">
                    <w:pPr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b/>
                        <w:sz w:val="20"/>
                      </w:rPr>
                      <w:t>WRITE TO: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9028A5"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>Department of Health</w:t>
                    </w:r>
                  </w:p>
                  <w:p w:rsidR="00C76F8F" w:rsidRPr="00B77537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 w:rsidRPr="00B77537">
                      <w:rPr>
                        <w:rFonts w:ascii="Arial" w:hAnsi="Arial" w:cs="Arial"/>
                        <w:sz w:val="20"/>
                      </w:rPr>
                      <w:t>Government of Nunavut</w:t>
                    </w:r>
                  </w:p>
                  <w:p w:rsidR="00C76F8F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PO Box 1000, Station 1000</w:t>
                    </w:r>
                  </w:p>
                  <w:p w:rsidR="00C76F8F" w:rsidRPr="00B77537" w:rsidRDefault="00C76F8F" w:rsidP="00C76F8F">
                    <w:pPr>
                      <w:ind w:left="1440" w:firstLine="72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Iqaluit, Nunavut X0A 0H0</w:t>
                    </w:r>
                  </w:p>
                  <w:p w:rsidR="00C76F8F" w:rsidRDefault="00C76F8F" w:rsidP="00C76F8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  <w:p w:rsidR="008F080F" w:rsidRPr="00300BA8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080F" w:rsidRPr="008F080F" w:rsidRDefault="008F080F" w:rsidP="008F080F">
    <w:pPr>
      <w:tabs>
        <w:tab w:val="center" w:pos="4680"/>
        <w:tab w:val="right" w:pos="9360"/>
      </w:tabs>
      <w:rPr>
        <w:lang w:val="en-CA"/>
      </w:rPr>
    </w:pPr>
  </w:p>
  <w:p w:rsidR="008F080F" w:rsidRPr="008F080F" w:rsidRDefault="008F080F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36" w:rsidRDefault="00C92536" w:rsidP="008F080F">
      <w:r>
        <w:separator/>
      </w:r>
    </w:p>
  </w:footnote>
  <w:footnote w:type="continuationSeparator" w:id="0">
    <w:p w:rsidR="00C92536" w:rsidRDefault="00C92536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F" w:rsidRDefault="008F080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-98425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080F" w:rsidRDefault="002E0A1D" w:rsidP="002E0A1D">
    <w:pPr>
      <w:pStyle w:val="Header"/>
      <w:tabs>
        <w:tab w:val="clear" w:pos="4680"/>
        <w:tab w:val="clear" w:pos="9360"/>
        <w:tab w:val="left" w:pos="2955"/>
      </w:tabs>
    </w:pPr>
    <w:r>
      <w:tab/>
    </w:r>
  </w:p>
  <w:p w:rsidR="002E0A1D" w:rsidRDefault="002E0A1D" w:rsidP="002E0A1D">
    <w:pPr>
      <w:pStyle w:val="Header"/>
      <w:tabs>
        <w:tab w:val="clear" w:pos="4680"/>
        <w:tab w:val="clear" w:pos="9360"/>
        <w:tab w:val="left" w:pos="2955"/>
      </w:tabs>
    </w:pPr>
  </w:p>
  <w:p w:rsidR="002E0A1D" w:rsidRDefault="002E0A1D" w:rsidP="002E0A1D">
    <w:pPr>
      <w:pStyle w:val="Header"/>
      <w:tabs>
        <w:tab w:val="clear" w:pos="4680"/>
        <w:tab w:val="clear" w:pos="9360"/>
        <w:tab w:val="left" w:pos="2955"/>
      </w:tabs>
    </w:pPr>
  </w:p>
  <w:p w:rsidR="002E0A1D" w:rsidRDefault="002E0A1D" w:rsidP="002E0A1D">
    <w:pPr>
      <w:jc w:val="center"/>
      <w:rPr>
        <w:rFonts w:ascii="Arial" w:eastAsia="Times" w:hAnsi="Arial" w:cs="Arial"/>
        <w:b/>
        <w:sz w:val="30"/>
        <w:szCs w:val="30"/>
      </w:rPr>
    </w:pPr>
    <w:r w:rsidRPr="00A31C18">
      <w:rPr>
        <w:rFonts w:ascii="Arial" w:eastAsia="Times" w:hAnsi="Arial" w:cs="Arial"/>
        <w:b/>
        <w:sz w:val="30"/>
        <w:szCs w:val="30"/>
      </w:rPr>
      <w:t>GOVERNMENT OF NUNAVUT EMPLOYMENT OPPORTUNITY</w:t>
    </w:r>
  </w:p>
  <w:p w:rsidR="001A6DD3" w:rsidRPr="002E0A1D" w:rsidRDefault="001A6DD3" w:rsidP="002E0A1D">
    <w:pPr>
      <w:jc w:val="center"/>
      <w:rPr>
        <w:rFonts w:ascii="Arial" w:eastAsia="Times" w:hAnsi="Arial" w:cs="Arial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7" w:rsidRDefault="00033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8"/>
    <w:rsid w:val="000330E7"/>
    <w:rsid w:val="00077E39"/>
    <w:rsid w:val="0008722E"/>
    <w:rsid w:val="0010534C"/>
    <w:rsid w:val="00131684"/>
    <w:rsid w:val="0014567C"/>
    <w:rsid w:val="001A6DD3"/>
    <w:rsid w:val="001C2B36"/>
    <w:rsid w:val="001E599A"/>
    <w:rsid w:val="001F4B70"/>
    <w:rsid w:val="002773F4"/>
    <w:rsid w:val="00280BC5"/>
    <w:rsid w:val="002913E9"/>
    <w:rsid w:val="002E0A1D"/>
    <w:rsid w:val="00315664"/>
    <w:rsid w:val="00364602"/>
    <w:rsid w:val="003775AB"/>
    <w:rsid w:val="0038150D"/>
    <w:rsid w:val="003C2957"/>
    <w:rsid w:val="003E7AD9"/>
    <w:rsid w:val="0050004F"/>
    <w:rsid w:val="005102E7"/>
    <w:rsid w:val="00531BA8"/>
    <w:rsid w:val="005B0016"/>
    <w:rsid w:val="005C63AD"/>
    <w:rsid w:val="007020FA"/>
    <w:rsid w:val="00763430"/>
    <w:rsid w:val="00806F5D"/>
    <w:rsid w:val="00815ED6"/>
    <w:rsid w:val="008244D7"/>
    <w:rsid w:val="00843C65"/>
    <w:rsid w:val="00873F7E"/>
    <w:rsid w:val="008757FF"/>
    <w:rsid w:val="008C7192"/>
    <w:rsid w:val="008D09BE"/>
    <w:rsid w:val="008F080F"/>
    <w:rsid w:val="009028A5"/>
    <w:rsid w:val="009247AB"/>
    <w:rsid w:val="0095082C"/>
    <w:rsid w:val="00951796"/>
    <w:rsid w:val="00A12461"/>
    <w:rsid w:val="00A60FB2"/>
    <w:rsid w:val="00AF0BEB"/>
    <w:rsid w:val="00B14762"/>
    <w:rsid w:val="00B178A1"/>
    <w:rsid w:val="00BF0F62"/>
    <w:rsid w:val="00BF5008"/>
    <w:rsid w:val="00BF561F"/>
    <w:rsid w:val="00C2436E"/>
    <w:rsid w:val="00C3343B"/>
    <w:rsid w:val="00C76F8F"/>
    <w:rsid w:val="00C92536"/>
    <w:rsid w:val="00CD41D6"/>
    <w:rsid w:val="00D07175"/>
    <w:rsid w:val="00D27B64"/>
    <w:rsid w:val="00D42B87"/>
    <w:rsid w:val="00DA5DFB"/>
    <w:rsid w:val="00DB12FB"/>
    <w:rsid w:val="00E17950"/>
    <w:rsid w:val="00E27B2B"/>
    <w:rsid w:val="00E534D6"/>
    <w:rsid w:val="00EF3B8F"/>
    <w:rsid w:val="00F93CAE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unavutNurses@gov.nu.ca" TargetMode="External"/><Relationship Id="rId2" Type="http://schemas.openxmlformats.org/officeDocument/2006/relationships/hyperlink" Target="mailto:NunavutNurses@gov.nu.c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23D4-8D67-465A-B597-B883C0C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dthorne</dc:creator>
  <cp:lastModifiedBy>Administrator</cp:lastModifiedBy>
  <cp:revision>3</cp:revision>
  <cp:lastPrinted>2014-07-24T20:47:00Z</cp:lastPrinted>
  <dcterms:created xsi:type="dcterms:W3CDTF">2019-02-12T16:53:00Z</dcterms:created>
  <dcterms:modified xsi:type="dcterms:W3CDTF">2019-02-15T14:53:00Z</dcterms:modified>
</cp:coreProperties>
</file>